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13F7" w14:textId="7C09C9B1" w:rsidR="004220C1" w:rsidRDefault="00DD75DD" w:rsidP="003E081E">
      <w:pPr>
        <w:spacing w:after="0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381EC" wp14:editId="5338CE7D">
                <wp:simplePos x="0" y="0"/>
                <wp:positionH relativeFrom="column">
                  <wp:posOffset>1028700</wp:posOffset>
                </wp:positionH>
                <wp:positionV relativeFrom="paragraph">
                  <wp:posOffset>-45085</wp:posOffset>
                </wp:positionV>
                <wp:extent cx="3863340" cy="944880"/>
                <wp:effectExtent l="0" t="0" r="381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226C7" w14:textId="5229113C" w:rsidR="00DD75DD" w:rsidRPr="00A30872" w:rsidRDefault="00DD75DD" w:rsidP="00DD75DD">
                            <w:pPr>
                              <w:spacing w:after="0" w:line="240" w:lineRule="auto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30872">
                              <w:rPr>
                                <w:b/>
                                <w:sz w:val="44"/>
                                <w:szCs w:val="44"/>
                              </w:rPr>
                              <w:t>YEAR 1</w:t>
                            </w:r>
                            <w:r w:rsidR="005C0AD8">
                              <w:rPr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  <w:r w:rsidR="003B4F2E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- 20</w:t>
                            </w:r>
                            <w:r w:rsidR="001B431C"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="00491CBA">
                              <w:rPr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14:paraId="25D6600F" w14:textId="77777777" w:rsidR="00DD75DD" w:rsidRPr="00650FA8" w:rsidRDefault="00DD75DD" w:rsidP="00DD75DD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50FA8">
                              <w:rPr>
                                <w:b/>
                                <w:sz w:val="36"/>
                                <w:szCs w:val="36"/>
                              </w:rPr>
                              <w:t>OTAGO GIRLS’ HIGH SCHOOL</w:t>
                            </w:r>
                          </w:p>
                          <w:p w14:paraId="2C2FE908" w14:textId="77777777" w:rsidR="00DD75DD" w:rsidRPr="00650FA8" w:rsidRDefault="00DD75DD" w:rsidP="00DD75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0FA8">
                              <w:rPr>
                                <w:sz w:val="28"/>
                                <w:szCs w:val="28"/>
                              </w:rPr>
                              <w:t>SELECTING AND CHECKING SUBJECTS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381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-3.55pt;width:304.2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yzCwIAAPYDAAAOAAAAZHJzL2Uyb0RvYy54bWysU9tu2zAMfR+wfxD0vjjXLjXiFF26DAO6&#10;C9DtA2RZjoXJokYpsbOvLyWnadC9FdWDIIrUIXl4tLrpW8MOCr0GW/DJaMyZshIqbXcF//1r+2HJ&#10;mQ/CVsKAVQU/Ks9v1u/frTqXqyk0YCqFjECszztX8CYEl2eZl41qhR+BU5acNWArApm4yyoUHaG3&#10;JpuOx1dZB1g5BKm8p9u7wcnXCb+ulQw/6tqrwEzBqbaQdkx7GfdsvRL5DoVrtDyVIV5RRSu0paRn&#10;qDsRBNuj/g+q1RLBQx1GEtoM6lpLlXqgbibjF908NMKp1AuR492ZJv92sPL74cH9RBb6T9DTAFMT&#10;3t2D/OOZhU0j7E7dIkLXKFFR4kmkLOucz09PI9U+9xGk7L5BRUMW+wAJqK+xjaxQn4zQaQDHM+mq&#10;D0zS5Wx5NZvNySXJdz2fL5dpKpnIn1479OGLgpbFQ8GRhprQxeHeh1iNyJ9CYjIPRldbbUwycFdu&#10;DLKDIAFs00oNvAgzlnWUfTFdJGQL8X3SRqsDCdTotuDLcVyDZCIbn22VQoLQZjhTJcae6ImMDNyE&#10;vuwpMNJUQnUkohAGIdLHoUMD+I+zjkRYcP93L1BxZr5aIvt6Mo/MhGTMFx+nZOClp7z0CCsJquCB&#10;s+G4CUnpkQcLtzSUWie+nis51UriSjSePkJU76Wdop6/6/oRAAD//wMAUEsDBBQABgAIAAAAIQBs&#10;EnVR3QAAAAoBAAAPAAAAZHJzL2Rvd25yZXYueG1sTI/NTsMwEITvSLyDtUhcUOukCjGEOBUggbj2&#10;5wGceJtExOsodpv07VlOcBzNaOabcru4QVxwCr0nDek6AYHUeNtTq+F4+Fg9gQjRkDWDJ9RwxQDb&#10;6vamNIX1M+3wso+t4BIKhdHQxTgWUoamQ2fC2o9I7J385ExkObXSTmbmcjfITZLk0pmeeKEzI753&#10;2Hzvz07D6Wt+eHye6894VLssfzO9qv1V6/u75fUFRMQl/oXhF5/RoWKm2p/JBjGwzjf8JWpYqRQE&#10;B5RKMhA1O1mqQFal/H+h+gEAAP//AwBQSwECLQAUAAYACAAAACEAtoM4kv4AAADhAQAAEwAAAAAA&#10;AAAAAAAAAAAAAAAAW0NvbnRlbnRfVHlwZXNdLnhtbFBLAQItABQABgAIAAAAIQA4/SH/1gAAAJQB&#10;AAALAAAAAAAAAAAAAAAAAC8BAABfcmVscy8ucmVsc1BLAQItABQABgAIAAAAIQCT96yzCwIAAPYD&#10;AAAOAAAAAAAAAAAAAAAAAC4CAABkcnMvZTJvRG9jLnhtbFBLAQItABQABgAIAAAAIQBsEnVR3QAA&#10;AAoBAAAPAAAAAAAAAAAAAAAAAGUEAABkcnMvZG93bnJldi54bWxQSwUGAAAAAAQABADzAAAAbwUA&#10;AAAA&#10;" stroked="f">
                <v:textbox>
                  <w:txbxContent>
                    <w:p w14:paraId="154226C7" w14:textId="5229113C" w:rsidR="00DD75DD" w:rsidRPr="00A30872" w:rsidRDefault="00DD75DD" w:rsidP="00DD75DD">
                      <w:pPr>
                        <w:spacing w:after="0" w:line="240" w:lineRule="auto"/>
                        <w:rPr>
                          <w:b/>
                          <w:sz w:val="44"/>
                          <w:szCs w:val="44"/>
                        </w:rPr>
                      </w:pPr>
                      <w:r w:rsidRPr="00A30872">
                        <w:rPr>
                          <w:b/>
                          <w:sz w:val="44"/>
                          <w:szCs w:val="44"/>
                        </w:rPr>
                        <w:t>YEAR 1</w:t>
                      </w:r>
                      <w:r w:rsidR="005C0AD8">
                        <w:rPr>
                          <w:b/>
                          <w:sz w:val="44"/>
                          <w:szCs w:val="44"/>
                        </w:rPr>
                        <w:t>0</w:t>
                      </w:r>
                      <w:r w:rsidR="003B4F2E">
                        <w:rPr>
                          <w:b/>
                          <w:sz w:val="44"/>
                          <w:szCs w:val="44"/>
                        </w:rPr>
                        <w:t xml:space="preserve"> - 20</w:t>
                      </w:r>
                      <w:r w:rsidR="001B431C">
                        <w:rPr>
                          <w:b/>
                          <w:sz w:val="44"/>
                          <w:szCs w:val="44"/>
                        </w:rPr>
                        <w:t>2</w:t>
                      </w:r>
                      <w:r w:rsidR="00491CBA">
                        <w:rPr>
                          <w:b/>
                          <w:sz w:val="44"/>
                          <w:szCs w:val="44"/>
                        </w:rPr>
                        <w:t>3</w:t>
                      </w:r>
                    </w:p>
                    <w:p w14:paraId="25D6600F" w14:textId="77777777" w:rsidR="00DD75DD" w:rsidRPr="00650FA8" w:rsidRDefault="00DD75DD" w:rsidP="00DD75DD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650FA8">
                        <w:rPr>
                          <w:b/>
                          <w:sz w:val="36"/>
                          <w:szCs w:val="36"/>
                        </w:rPr>
                        <w:t>OTAGO GIRLS’ HIGH SCHOOL</w:t>
                      </w:r>
                    </w:p>
                    <w:p w14:paraId="2C2FE908" w14:textId="77777777" w:rsidR="00DD75DD" w:rsidRPr="00650FA8" w:rsidRDefault="00DD75DD" w:rsidP="00DD75DD">
                      <w:pPr>
                        <w:rPr>
                          <w:sz w:val="28"/>
                          <w:szCs w:val="28"/>
                        </w:rPr>
                      </w:pPr>
                      <w:r w:rsidRPr="00650FA8">
                        <w:rPr>
                          <w:sz w:val="28"/>
                          <w:szCs w:val="28"/>
                        </w:rPr>
                        <w:t>SELECTING AND CHECKING SUBJECTS</w:t>
                      </w:r>
                    </w:p>
                  </w:txbxContent>
                </v:textbox>
              </v:shape>
            </w:pict>
          </mc:Fallback>
        </mc:AlternateContent>
      </w:r>
      <w:r w:rsidR="00650FA8">
        <w:rPr>
          <w:noProof/>
          <w:lang w:val="en-NZ" w:eastAsia="en-NZ"/>
        </w:rPr>
        <w:drawing>
          <wp:inline distT="0" distB="0" distL="0" distR="0" wp14:anchorId="5B3CBCBE" wp14:editId="4421A3F5">
            <wp:extent cx="923925" cy="103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HS-monogram-cmyk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94" cy="103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70" w:type="dxa"/>
        <w:tblLayout w:type="fixed"/>
        <w:tblLook w:val="04A0" w:firstRow="1" w:lastRow="0" w:firstColumn="1" w:lastColumn="0" w:noHBand="0" w:noVBand="1"/>
      </w:tblPr>
      <w:tblGrid>
        <w:gridCol w:w="2094"/>
        <w:gridCol w:w="2094"/>
        <w:gridCol w:w="2094"/>
        <w:gridCol w:w="2094"/>
        <w:gridCol w:w="2094"/>
      </w:tblGrid>
      <w:tr w:rsidR="004F27C1" w14:paraId="1253362F" w14:textId="77777777" w:rsidTr="004F27C1">
        <w:trPr>
          <w:trHeight w:val="85"/>
        </w:trPr>
        <w:tc>
          <w:tcPr>
            <w:tcW w:w="10470" w:type="dxa"/>
            <w:gridSpan w:val="5"/>
            <w:shd w:val="clear" w:color="auto" w:fill="DBE5F1" w:themeFill="accent1" w:themeFillTint="33"/>
            <w:vAlign w:val="center"/>
          </w:tcPr>
          <w:p w14:paraId="32363532" w14:textId="28C7A656" w:rsidR="004F27C1" w:rsidRPr="004F27C1" w:rsidRDefault="004F27C1" w:rsidP="004F27C1">
            <w:pPr>
              <w:jc w:val="center"/>
              <w:rPr>
                <w:b/>
                <w:sz w:val="28"/>
                <w:szCs w:val="24"/>
              </w:rPr>
            </w:pPr>
            <w:r w:rsidRPr="004F27C1">
              <w:rPr>
                <w:b/>
                <w:sz w:val="28"/>
                <w:szCs w:val="24"/>
              </w:rPr>
              <w:t>Compulsory Subjects</w:t>
            </w:r>
          </w:p>
        </w:tc>
      </w:tr>
      <w:tr w:rsidR="004F27C1" w14:paraId="47C8E597" w14:textId="77777777" w:rsidTr="004F27C1">
        <w:trPr>
          <w:trHeight w:val="293"/>
        </w:trPr>
        <w:tc>
          <w:tcPr>
            <w:tcW w:w="2094" w:type="dxa"/>
            <w:vMerge w:val="restart"/>
            <w:shd w:val="clear" w:color="auto" w:fill="DBE5F1" w:themeFill="accent1" w:themeFillTint="33"/>
            <w:vAlign w:val="center"/>
          </w:tcPr>
          <w:p w14:paraId="7FA9315E" w14:textId="77777777" w:rsidR="00A1619E" w:rsidRPr="00650FA8" w:rsidRDefault="00A1619E" w:rsidP="004F2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2094" w:type="dxa"/>
            <w:vMerge w:val="restart"/>
            <w:shd w:val="clear" w:color="auto" w:fill="DBE5F1" w:themeFill="accent1" w:themeFillTint="33"/>
            <w:vAlign w:val="center"/>
          </w:tcPr>
          <w:p w14:paraId="2E3C79CE" w14:textId="77777777" w:rsidR="00A1619E" w:rsidRPr="00650FA8" w:rsidRDefault="00A1619E" w:rsidP="004F2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</w:t>
            </w:r>
          </w:p>
        </w:tc>
        <w:tc>
          <w:tcPr>
            <w:tcW w:w="2094" w:type="dxa"/>
            <w:vMerge w:val="restart"/>
            <w:shd w:val="clear" w:color="auto" w:fill="DBE5F1" w:themeFill="accent1" w:themeFillTint="33"/>
            <w:vAlign w:val="center"/>
          </w:tcPr>
          <w:p w14:paraId="25262897" w14:textId="49C55F85" w:rsidR="00A1619E" w:rsidRPr="00650FA8" w:rsidRDefault="00A1619E" w:rsidP="004F2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2094" w:type="dxa"/>
            <w:vMerge w:val="restart"/>
            <w:shd w:val="clear" w:color="auto" w:fill="DBE5F1" w:themeFill="accent1" w:themeFillTint="33"/>
            <w:vAlign w:val="center"/>
          </w:tcPr>
          <w:p w14:paraId="65152CD7" w14:textId="77777777" w:rsidR="00A1619E" w:rsidRPr="00650FA8" w:rsidRDefault="00A1619E" w:rsidP="004F2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Studies</w:t>
            </w:r>
          </w:p>
        </w:tc>
        <w:tc>
          <w:tcPr>
            <w:tcW w:w="2094" w:type="dxa"/>
            <w:vMerge w:val="restart"/>
            <w:shd w:val="clear" w:color="auto" w:fill="DBE5F1" w:themeFill="accent1" w:themeFillTint="33"/>
            <w:vAlign w:val="center"/>
          </w:tcPr>
          <w:p w14:paraId="01A726C2" w14:textId="77777777" w:rsidR="00A1619E" w:rsidRPr="00650FA8" w:rsidRDefault="00A1619E" w:rsidP="004F2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Education</w:t>
            </w:r>
          </w:p>
        </w:tc>
      </w:tr>
      <w:tr w:rsidR="004F27C1" w14:paraId="63E5FE01" w14:textId="77777777" w:rsidTr="004F27C1">
        <w:trPr>
          <w:trHeight w:val="293"/>
        </w:trPr>
        <w:tc>
          <w:tcPr>
            <w:tcW w:w="2094" w:type="dxa"/>
            <w:vMerge/>
            <w:shd w:val="clear" w:color="auto" w:fill="DBE5F1" w:themeFill="accent1" w:themeFillTint="33"/>
            <w:vAlign w:val="center"/>
          </w:tcPr>
          <w:p w14:paraId="011CA268" w14:textId="77777777" w:rsidR="00A1619E" w:rsidRPr="00650FA8" w:rsidRDefault="00A1619E" w:rsidP="003E081E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DBE5F1" w:themeFill="accent1" w:themeFillTint="33"/>
            <w:vAlign w:val="center"/>
          </w:tcPr>
          <w:p w14:paraId="428F2D5F" w14:textId="77777777" w:rsidR="00A1619E" w:rsidRPr="00650FA8" w:rsidRDefault="00A1619E" w:rsidP="003E081E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DBE5F1" w:themeFill="accent1" w:themeFillTint="33"/>
            <w:vAlign w:val="center"/>
          </w:tcPr>
          <w:p w14:paraId="09CC7B32" w14:textId="77777777" w:rsidR="00A1619E" w:rsidRPr="00650FA8" w:rsidRDefault="00A1619E" w:rsidP="003E081E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DBE5F1" w:themeFill="accent1" w:themeFillTint="33"/>
            <w:vAlign w:val="center"/>
          </w:tcPr>
          <w:p w14:paraId="049ED867" w14:textId="77777777" w:rsidR="00A1619E" w:rsidRPr="00650FA8" w:rsidRDefault="00A1619E" w:rsidP="003E081E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DBE5F1" w:themeFill="accent1" w:themeFillTint="33"/>
            <w:vAlign w:val="center"/>
          </w:tcPr>
          <w:p w14:paraId="5CE09379" w14:textId="77777777" w:rsidR="00A1619E" w:rsidRPr="00650FA8" w:rsidRDefault="00A1619E" w:rsidP="003E081E">
            <w:pPr>
              <w:rPr>
                <w:sz w:val="24"/>
                <w:szCs w:val="24"/>
              </w:rPr>
            </w:pPr>
          </w:p>
        </w:tc>
      </w:tr>
    </w:tbl>
    <w:p w14:paraId="59DCC74E" w14:textId="77777777" w:rsidR="003E081E" w:rsidRPr="003E081E" w:rsidRDefault="003E081E" w:rsidP="003E081E">
      <w:pPr>
        <w:spacing w:after="0"/>
        <w:rPr>
          <w:sz w:val="24"/>
          <w:szCs w:val="24"/>
        </w:rPr>
      </w:pPr>
    </w:p>
    <w:p w14:paraId="1EBF1E56" w14:textId="5124E2A2" w:rsidR="00650FA8" w:rsidRPr="004F27C1" w:rsidRDefault="00650FA8" w:rsidP="004F27C1">
      <w:pPr>
        <w:spacing w:after="0"/>
        <w:rPr>
          <w:sz w:val="24"/>
          <w:szCs w:val="24"/>
        </w:rPr>
      </w:pPr>
      <w:r w:rsidRPr="004F27C1">
        <w:rPr>
          <w:sz w:val="24"/>
          <w:szCs w:val="24"/>
        </w:rPr>
        <w:t>All Year 1</w:t>
      </w:r>
      <w:r w:rsidR="005C0AD8" w:rsidRPr="004F27C1">
        <w:rPr>
          <w:sz w:val="24"/>
          <w:szCs w:val="24"/>
        </w:rPr>
        <w:t>0</w:t>
      </w:r>
      <w:r w:rsidRPr="004F27C1">
        <w:rPr>
          <w:sz w:val="24"/>
          <w:szCs w:val="24"/>
        </w:rPr>
        <w:t xml:space="preserve"> students will study English, Science, </w:t>
      </w:r>
      <w:r w:rsidR="00612441" w:rsidRPr="004F27C1">
        <w:rPr>
          <w:sz w:val="24"/>
          <w:szCs w:val="24"/>
        </w:rPr>
        <w:t>Mathematics</w:t>
      </w:r>
      <w:r w:rsidR="004F27C1" w:rsidRPr="004F27C1">
        <w:rPr>
          <w:sz w:val="24"/>
          <w:szCs w:val="24"/>
        </w:rPr>
        <w:t xml:space="preserve">, Social Studies and </w:t>
      </w:r>
      <w:r w:rsidR="005C0AD8" w:rsidRPr="004F27C1">
        <w:rPr>
          <w:sz w:val="24"/>
          <w:szCs w:val="24"/>
        </w:rPr>
        <w:t>Physical Education</w:t>
      </w:r>
      <w:r w:rsidR="004F27C1" w:rsidRPr="004F27C1">
        <w:rPr>
          <w:sz w:val="24"/>
          <w:szCs w:val="24"/>
        </w:rPr>
        <w:t>. You will also</w:t>
      </w:r>
      <w:r w:rsidRPr="004F27C1">
        <w:rPr>
          <w:sz w:val="24"/>
          <w:szCs w:val="24"/>
        </w:rPr>
        <w:t xml:space="preserve"> </w:t>
      </w:r>
      <w:r w:rsidR="005C0AD8" w:rsidRPr="004F27C1">
        <w:rPr>
          <w:sz w:val="24"/>
          <w:szCs w:val="24"/>
        </w:rPr>
        <w:t>select at least two additional subjects</w:t>
      </w:r>
      <w:r w:rsidR="001B431C">
        <w:rPr>
          <w:sz w:val="24"/>
          <w:szCs w:val="24"/>
        </w:rPr>
        <w:t xml:space="preserve"> as per the tables below. </w:t>
      </w:r>
      <w:r w:rsidR="004F27C1" w:rsidRPr="004F27C1">
        <w:rPr>
          <w:sz w:val="24"/>
          <w:szCs w:val="24"/>
        </w:rPr>
        <w:t>Opt</w:t>
      </w:r>
      <w:r w:rsidR="004F27C1">
        <w:rPr>
          <w:sz w:val="24"/>
          <w:szCs w:val="24"/>
        </w:rPr>
        <w:t xml:space="preserve">ion combinations can be ONE of </w:t>
      </w:r>
      <w:r w:rsidR="001B431C">
        <w:rPr>
          <w:sz w:val="24"/>
          <w:szCs w:val="24"/>
        </w:rPr>
        <w:t>the following tables:</w:t>
      </w:r>
    </w:p>
    <w:p w14:paraId="638B51F4" w14:textId="043657D1" w:rsidR="003E081E" w:rsidRPr="003E081E" w:rsidRDefault="003E081E" w:rsidP="003E081E">
      <w:pPr>
        <w:spacing w:after="0"/>
        <w:rPr>
          <w:sz w:val="24"/>
          <w:szCs w:val="24"/>
        </w:rPr>
      </w:pPr>
    </w:p>
    <w:p w14:paraId="24FB8650" w14:textId="4DF86192" w:rsidR="001E3443" w:rsidRPr="001E3443" w:rsidRDefault="001E3443" w:rsidP="003E081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388" w:type="dxa"/>
        <w:tblLayout w:type="fixed"/>
        <w:tblLook w:val="04A0" w:firstRow="1" w:lastRow="0" w:firstColumn="1" w:lastColumn="0" w:noHBand="0" w:noVBand="1"/>
      </w:tblPr>
      <w:tblGrid>
        <w:gridCol w:w="3463"/>
        <w:gridCol w:w="3462"/>
        <w:gridCol w:w="3463"/>
      </w:tblGrid>
      <w:tr w:rsidR="003E081E" w:rsidRPr="00612441" w14:paraId="4639DA29" w14:textId="1EC279EF" w:rsidTr="009F4CDD">
        <w:trPr>
          <w:trHeight w:val="257"/>
        </w:trPr>
        <w:tc>
          <w:tcPr>
            <w:tcW w:w="10388" w:type="dxa"/>
            <w:gridSpan w:val="3"/>
            <w:shd w:val="clear" w:color="auto" w:fill="000000" w:themeFill="text1"/>
          </w:tcPr>
          <w:p w14:paraId="25CC9B78" w14:textId="10A8D6B6" w:rsidR="003E081E" w:rsidRPr="003E081E" w:rsidRDefault="003E081E" w:rsidP="003E081E">
            <w:pPr>
              <w:jc w:val="center"/>
              <w:rPr>
                <w:b/>
                <w:caps/>
                <w:sz w:val="24"/>
                <w:szCs w:val="24"/>
              </w:rPr>
            </w:pPr>
            <w:r w:rsidRPr="003E081E">
              <w:rPr>
                <w:b/>
                <w:caps/>
                <w:sz w:val="24"/>
                <w:szCs w:val="24"/>
              </w:rPr>
              <w:t xml:space="preserve">ONE FULL YEAR </w:t>
            </w:r>
            <w:r w:rsidR="001B431C">
              <w:rPr>
                <w:b/>
                <w:caps/>
                <w:sz w:val="24"/>
                <w:szCs w:val="24"/>
              </w:rPr>
              <w:t xml:space="preserve">LANGUAGE </w:t>
            </w:r>
            <w:r w:rsidRPr="003E081E">
              <w:rPr>
                <w:b/>
                <w:caps/>
                <w:sz w:val="24"/>
                <w:szCs w:val="24"/>
              </w:rPr>
              <w:t xml:space="preserve">and </w:t>
            </w:r>
            <w:r>
              <w:rPr>
                <w:b/>
                <w:caps/>
                <w:sz w:val="24"/>
                <w:szCs w:val="24"/>
              </w:rPr>
              <w:t xml:space="preserve"> </w:t>
            </w:r>
            <w:r w:rsidRPr="003E081E">
              <w:rPr>
                <w:b/>
                <w:caps/>
                <w:sz w:val="24"/>
                <w:szCs w:val="24"/>
              </w:rPr>
              <w:t>2</w:t>
            </w:r>
            <w:r w:rsidRPr="003E081E">
              <w:rPr>
                <w:b/>
                <w:smallCaps/>
                <w:sz w:val="24"/>
                <w:szCs w:val="24"/>
              </w:rPr>
              <w:t>x</w:t>
            </w:r>
            <w:r>
              <w:rPr>
                <w:b/>
                <w:caps/>
                <w:sz w:val="24"/>
                <w:szCs w:val="24"/>
              </w:rPr>
              <w:t xml:space="preserve"> HALF</w:t>
            </w:r>
            <w:r w:rsidRPr="003E081E">
              <w:rPr>
                <w:b/>
                <w:caps/>
                <w:sz w:val="24"/>
                <w:szCs w:val="24"/>
              </w:rPr>
              <w:t xml:space="preserve"> Year OPTIONS</w:t>
            </w:r>
          </w:p>
        </w:tc>
      </w:tr>
      <w:tr w:rsidR="00AF7C73" w:rsidRPr="00612441" w14:paraId="56912A73" w14:textId="357515AC" w:rsidTr="009F4CDD">
        <w:trPr>
          <w:trHeight w:val="257"/>
        </w:trPr>
        <w:tc>
          <w:tcPr>
            <w:tcW w:w="3463" w:type="dxa"/>
          </w:tcPr>
          <w:p w14:paraId="34732F63" w14:textId="66798C54" w:rsidR="00AF7C73" w:rsidRPr="00612441" w:rsidRDefault="001B431C" w:rsidP="00600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</w:t>
            </w:r>
            <w:r w:rsidR="00AF7C73">
              <w:rPr>
                <w:b/>
                <w:sz w:val="24"/>
                <w:szCs w:val="24"/>
              </w:rPr>
              <w:t xml:space="preserve"> (full year)</w:t>
            </w:r>
          </w:p>
        </w:tc>
        <w:tc>
          <w:tcPr>
            <w:tcW w:w="3462" w:type="dxa"/>
          </w:tcPr>
          <w:p w14:paraId="41EDB04C" w14:textId="5249F286" w:rsidR="00AF7C73" w:rsidRPr="00612441" w:rsidRDefault="00AF7C73" w:rsidP="0060052A">
            <w:pPr>
              <w:jc w:val="center"/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Option</w:t>
            </w:r>
            <w:r>
              <w:rPr>
                <w:b/>
                <w:sz w:val="24"/>
                <w:szCs w:val="24"/>
              </w:rPr>
              <w:t xml:space="preserve"> (half year)</w:t>
            </w:r>
          </w:p>
        </w:tc>
        <w:tc>
          <w:tcPr>
            <w:tcW w:w="3462" w:type="dxa"/>
          </w:tcPr>
          <w:p w14:paraId="67CD4179" w14:textId="1A6F2023" w:rsidR="00AF7C73" w:rsidRPr="00612441" w:rsidRDefault="00AF7C73" w:rsidP="0060052A">
            <w:pPr>
              <w:jc w:val="center"/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Option</w:t>
            </w:r>
            <w:r>
              <w:rPr>
                <w:b/>
                <w:sz w:val="24"/>
                <w:szCs w:val="24"/>
              </w:rPr>
              <w:t xml:space="preserve"> (half year)</w:t>
            </w:r>
          </w:p>
        </w:tc>
      </w:tr>
      <w:tr w:rsidR="009F4CDD" w:rsidRPr="00650FA8" w14:paraId="1A6EE24D" w14:textId="48559E91" w:rsidTr="009F4CDD">
        <w:trPr>
          <w:trHeight w:val="470"/>
        </w:trPr>
        <w:tc>
          <w:tcPr>
            <w:tcW w:w="3463" w:type="dxa"/>
          </w:tcPr>
          <w:p w14:paraId="5CE207D3" w14:textId="0524412C" w:rsidR="009F4CDD" w:rsidRPr="00650FA8" w:rsidRDefault="009F4CDD" w:rsidP="003E081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 w:val="restart"/>
          </w:tcPr>
          <w:p w14:paraId="66530836" w14:textId="77777777" w:rsidR="009F4CDD" w:rsidRPr="00650FA8" w:rsidRDefault="009F4CDD" w:rsidP="003E081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 w:val="restart"/>
          </w:tcPr>
          <w:p w14:paraId="17B0F1D3" w14:textId="77777777" w:rsidR="009F4CDD" w:rsidRPr="00650FA8" w:rsidRDefault="009F4CDD" w:rsidP="003E081E">
            <w:pPr>
              <w:rPr>
                <w:sz w:val="24"/>
                <w:szCs w:val="24"/>
              </w:rPr>
            </w:pPr>
          </w:p>
        </w:tc>
      </w:tr>
      <w:tr w:rsidR="009F4CDD" w:rsidRPr="00650FA8" w14:paraId="4ADCD3EE" w14:textId="7A39FAA0" w:rsidTr="009F4CDD">
        <w:trPr>
          <w:trHeight w:val="237"/>
        </w:trPr>
        <w:tc>
          <w:tcPr>
            <w:tcW w:w="3463" w:type="dxa"/>
          </w:tcPr>
          <w:p w14:paraId="492879D6" w14:textId="12BB4ACB" w:rsidR="009F4CDD" w:rsidRPr="009F4CDD" w:rsidRDefault="009F4CDD" w:rsidP="004F27C1">
            <w:pPr>
              <w:jc w:val="center"/>
              <w:rPr>
                <w:sz w:val="18"/>
                <w:szCs w:val="20"/>
              </w:rPr>
            </w:pPr>
            <w:r w:rsidRPr="009F4CDD">
              <w:rPr>
                <w:sz w:val="18"/>
                <w:szCs w:val="20"/>
              </w:rPr>
              <w:t>Did I take this language in 2019?</w:t>
            </w:r>
          </w:p>
          <w:p w14:paraId="30D6DAD0" w14:textId="77777777" w:rsidR="009F4CDD" w:rsidRPr="00650FA8" w:rsidRDefault="009F4CDD" w:rsidP="003E081E">
            <w:pPr>
              <w:jc w:val="center"/>
              <w:rPr>
                <w:sz w:val="24"/>
                <w:szCs w:val="24"/>
              </w:rPr>
            </w:pPr>
            <w:r w:rsidRPr="00612441">
              <w:rPr>
                <w:sz w:val="24"/>
                <w:szCs w:val="20"/>
              </w:rPr>
              <w:t>YES/NO</w:t>
            </w:r>
          </w:p>
        </w:tc>
        <w:tc>
          <w:tcPr>
            <w:tcW w:w="3462" w:type="dxa"/>
            <w:vMerge/>
          </w:tcPr>
          <w:p w14:paraId="42AEE6E6" w14:textId="13252112" w:rsidR="009F4CDD" w:rsidRPr="00650FA8" w:rsidRDefault="009F4CDD" w:rsidP="003E0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</w:tcPr>
          <w:p w14:paraId="1D50B733" w14:textId="36310F4F" w:rsidR="009F4CDD" w:rsidRDefault="009F4CDD" w:rsidP="003E081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5C5FF6" w14:textId="419DBB1D" w:rsidR="001E3443" w:rsidRDefault="003E081E" w:rsidP="003E081E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F187D" wp14:editId="1AA5222E">
                <wp:simplePos x="0" y="0"/>
                <wp:positionH relativeFrom="column">
                  <wp:posOffset>-83820</wp:posOffset>
                </wp:positionH>
                <wp:positionV relativeFrom="paragraph">
                  <wp:posOffset>35560</wp:posOffset>
                </wp:positionV>
                <wp:extent cx="434340" cy="320040"/>
                <wp:effectExtent l="0" t="0" r="381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2CDBD" w14:textId="77777777" w:rsidR="003E081E" w:rsidRPr="003E081E" w:rsidRDefault="003E081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E081E">
                              <w:rPr>
                                <w:b/>
                                <w:sz w:val="24"/>
                              </w:rPr>
                              <w:t>Or,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F187D" id="Text Box 6" o:spid="_x0000_s1027" type="#_x0000_t202" style="position:absolute;margin-left:-6.6pt;margin-top:2.8pt;width:34.2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sXPwIAAH8EAAAOAAAAZHJzL2Uyb0RvYy54bWysVF1rGzEQfC/0Pwi9N+evuK3xObgJLoWQ&#10;BOKSZ1mnsw8krSrJvkt/fUc620nTPpVikFfa1Wh3ZvfmV53R7KB8aMiWfHgx4ExZSVVjtyX/vl59&#10;+MRZiMJWQpNVJX9WgV8t3r+bt26mRrQjXSnPAGLDrHUl38XoZkUR5E4ZES7IKQtnTd6IiK3fFpUX&#10;LdCNLkaDwbRoyVfOk1Qh4PSmd/JFxq9rJeN9XQcVmS45cot59XndpLVYzMVs64XbNfKYhviHLIxo&#10;LB49Q92IKNjeN39AmUZ6ClTHC0mmoLpupMo1oJrh4E01jzvhVK4F5AR3pin8P1h5d3jwrKlKPuXM&#10;CgOJ1qqL7At1bJrYaV2YIejRISx2OIbKp/OAw1R0V3uT/lEOgx88P5+5TWASh5MxfvBIuMZQDjbQ&#10;i5fLzof4VZFhySi5h3SZUXG4DbEPPYWktwLpplo1WudNahd1rT07CAitY04R4L9Facta1Dm+HGRg&#10;S+l6j6wtckml9iUlK3abLhNzLndD1TNY8NR3UXBy1SDXWxHig/BoG5SHUYj3WGpNeIuOFmc78j//&#10;dp7ioSa8nLVow5KHH3vhFWf6m4XOn4eTxFrMm8nlxxE2/rVn89pj9+aaQMAQQ+dkNlN81Cez9mSe&#10;MDHL9Cpcwkq8XfJ4Mq9jPxyYOKmWyxyETnUi3tpHJxN0Ijwpse6ehHdHuSJ0vqNTw4rZG9X62HTT&#10;0nIfqW6ypInnntUj/ejy3BTHiUxj9Hqfo16+G4tfAAAA//8DAFBLAwQUAAYACAAAACEAhL+YLt0A&#10;AAAHAQAADwAAAGRycy9kb3ducmV2LnhtbEyOy2rDMBBF94X8g5hCNyWRE+O0OJZDKX1Ad4n7IDvF&#10;mtom1shYiu3+fSerdnm4l3tPtp1sKwbsfeNIwXIRgUAqnWmoUvBePM/vQfigyejWESr4QQ/bfHaV&#10;6dS4kXY47EMleIR8qhXUIXSplL6s0Wq/cB0SZ9+utzow9pU0vR553LZyFUVraXVD/FDrDh9rLE/7&#10;s1VwuK2+3vz08jHGSdw9vQ7F3acplLq5nh42IAJO4a8MF31Wh5ydju5MxotWwXwZr7iqIFmD4DxJ&#10;GI8XjEDmmfzvn/8CAAD//wMAUEsBAi0AFAAGAAgAAAAhALaDOJL+AAAA4QEAABMAAAAAAAAAAAAA&#10;AAAAAAAAAFtDb250ZW50X1R5cGVzXS54bWxQSwECLQAUAAYACAAAACEAOP0h/9YAAACUAQAACwAA&#10;AAAAAAAAAAAAAAAvAQAAX3JlbHMvLnJlbHNQSwECLQAUAAYACAAAACEAwBVbFz8CAAB/BAAADgAA&#10;AAAAAAAAAAAAAAAuAgAAZHJzL2Uyb0RvYy54bWxQSwECLQAUAAYACAAAACEAhL+YLt0AAAAHAQAA&#10;DwAAAAAAAAAAAAAAAACZBAAAZHJzL2Rvd25yZXYueG1sUEsFBgAAAAAEAAQA8wAAAKMFAAAAAA==&#10;" fillcolor="white [3201]" stroked="f" strokeweight=".5pt">
                <v:textbox>
                  <w:txbxContent>
                    <w:p w14:paraId="3422CDBD" w14:textId="77777777" w:rsidR="003E081E" w:rsidRPr="003E081E" w:rsidRDefault="003E081E">
                      <w:pPr>
                        <w:rPr>
                          <w:b/>
                          <w:sz w:val="24"/>
                        </w:rPr>
                      </w:pPr>
                      <w:r w:rsidRPr="003E081E">
                        <w:rPr>
                          <w:b/>
                          <w:sz w:val="24"/>
                        </w:rPr>
                        <w:t>Or,</w:t>
                      </w:r>
                    </w:p>
                  </w:txbxContent>
                </v:textbox>
              </v:shape>
            </w:pict>
          </mc:Fallback>
        </mc:AlternateContent>
      </w:r>
    </w:p>
    <w:p w14:paraId="6D3D3F7D" w14:textId="2C4FDDDA" w:rsidR="003E081E" w:rsidRDefault="003E081E" w:rsidP="003E081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513" w:type="dxa"/>
        <w:tblLayout w:type="fixed"/>
        <w:tblLook w:val="04A0" w:firstRow="1" w:lastRow="0" w:firstColumn="1" w:lastColumn="0" w:noHBand="0" w:noVBand="1"/>
      </w:tblPr>
      <w:tblGrid>
        <w:gridCol w:w="2629"/>
        <w:gridCol w:w="2628"/>
        <w:gridCol w:w="2628"/>
        <w:gridCol w:w="2628"/>
      </w:tblGrid>
      <w:tr w:rsidR="003E081E" w:rsidRPr="00612441" w14:paraId="2729CA25" w14:textId="504D6097" w:rsidTr="004F27C1">
        <w:trPr>
          <w:trHeight w:val="277"/>
        </w:trPr>
        <w:tc>
          <w:tcPr>
            <w:tcW w:w="10513" w:type="dxa"/>
            <w:gridSpan w:val="4"/>
            <w:shd w:val="clear" w:color="auto" w:fill="000000" w:themeFill="text1"/>
          </w:tcPr>
          <w:p w14:paraId="437F56B9" w14:textId="2C61BB2B" w:rsidR="003E081E" w:rsidRDefault="003E081E" w:rsidP="003E081E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four HALF</w:t>
            </w:r>
            <w:r w:rsidRPr="003E081E">
              <w:rPr>
                <w:b/>
                <w:caps/>
                <w:sz w:val="24"/>
                <w:szCs w:val="24"/>
              </w:rPr>
              <w:t xml:space="preserve"> Year OPTIONS</w:t>
            </w:r>
          </w:p>
        </w:tc>
      </w:tr>
      <w:tr w:rsidR="003E081E" w:rsidRPr="00612441" w14:paraId="18E2C130" w14:textId="072ED732" w:rsidTr="003E081E">
        <w:trPr>
          <w:trHeight w:val="277"/>
        </w:trPr>
        <w:tc>
          <w:tcPr>
            <w:tcW w:w="2629" w:type="dxa"/>
          </w:tcPr>
          <w:p w14:paraId="093CA438" w14:textId="2B6CD56C" w:rsidR="003E081E" w:rsidRPr="00612441" w:rsidRDefault="003E081E" w:rsidP="003E081E">
            <w:pPr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Option</w:t>
            </w:r>
            <w:r>
              <w:rPr>
                <w:b/>
                <w:sz w:val="24"/>
                <w:szCs w:val="24"/>
              </w:rPr>
              <w:t xml:space="preserve"> (half year)</w:t>
            </w:r>
          </w:p>
        </w:tc>
        <w:tc>
          <w:tcPr>
            <w:tcW w:w="2628" w:type="dxa"/>
          </w:tcPr>
          <w:p w14:paraId="7674A359" w14:textId="77777777" w:rsidR="003E081E" w:rsidRPr="00612441" w:rsidRDefault="003E081E" w:rsidP="003E081E">
            <w:pPr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Option</w:t>
            </w:r>
            <w:r>
              <w:rPr>
                <w:b/>
                <w:sz w:val="24"/>
                <w:szCs w:val="24"/>
              </w:rPr>
              <w:t xml:space="preserve"> (half year)</w:t>
            </w:r>
          </w:p>
        </w:tc>
        <w:tc>
          <w:tcPr>
            <w:tcW w:w="2628" w:type="dxa"/>
          </w:tcPr>
          <w:p w14:paraId="73AB9792" w14:textId="3C00A2F7" w:rsidR="003E081E" w:rsidRPr="00612441" w:rsidRDefault="003E081E" w:rsidP="003E081E">
            <w:pPr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Option</w:t>
            </w:r>
            <w:r>
              <w:rPr>
                <w:b/>
                <w:sz w:val="24"/>
                <w:szCs w:val="24"/>
              </w:rPr>
              <w:t xml:space="preserve"> (half year)</w:t>
            </w:r>
          </w:p>
        </w:tc>
        <w:tc>
          <w:tcPr>
            <w:tcW w:w="2628" w:type="dxa"/>
          </w:tcPr>
          <w:p w14:paraId="2B02406E" w14:textId="3C649ADC" w:rsidR="003E081E" w:rsidRPr="00612441" w:rsidRDefault="003E081E" w:rsidP="003E081E">
            <w:pPr>
              <w:rPr>
                <w:b/>
                <w:sz w:val="24"/>
                <w:szCs w:val="24"/>
              </w:rPr>
            </w:pPr>
            <w:r w:rsidRPr="00612441">
              <w:rPr>
                <w:b/>
                <w:sz w:val="24"/>
                <w:szCs w:val="24"/>
              </w:rPr>
              <w:t>Option</w:t>
            </w:r>
            <w:r>
              <w:rPr>
                <w:b/>
                <w:sz w:val="24"/>
                <w:szCs w:val="24"/>
              </w:rPr>
              <w:t xml:space="preserve"> (half year)</w:t>
            </w:r>
          </w:p>
        </w:tc>
      </w:tr>
      <w:tr w:rsidR="003E081E" w:rsidRPr="00650FA8" w14:paraId="5AB0C5DF" w14:textId="106E7655" w:rsidTr="003E081E">
        <w:trPr>
          <w:trHeight w:val="697"/>
        </w:trPr>
        <w:tc>
          <w:tcPr>
            <w:tcW w:w="2629" w:type="dxa"/>
          </w:tcPr>
          <w:p w14:paraId="4E1A1FBC" w14:textId="77777777" w:rsidR="003E081E" w:rsidRPr="00650FA8" w:rsidRDefault="003E081E" w:rsidP="003E081E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5B404C35" w14:textId="77777777" w:rsidR="003E081E" w:rsidRPr="00650FA8" w:rsidRDefault="003E081E" w:rsidP="003E081E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4CB87015" w14:textId="28B9FD57" w:rsidR="003E081E" w:rsidRPr="00650FA8" w:rsidRDefault="003E081E" w:rsidP="003E081E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34C8133C" w14:textId="77777777" w:rsidR="003E081E" w:rsidRDefault="003E081E" w:rsidP="003E081E">
            <w:pPr>
              <w:rPr>
                <w:sz w:val="24"/>
                <w:szCs w:val="24"/>
              </w:rPr>
            </w:pPr>
          </w:p>
          <w:p w14:paraId="01F73D98" w14:textId="77777777" w:rsidR="009F4CDD" w:rsidRDefault="009F4CDD" w:rsidP="003E081E">
            <w:pPr>
              <w:rPr>
                <w:sz w:val="24"/>
                <w:szCs w:val="24"/>
              </w:rPr>
            </w:pPr>
          </w:p>
          <w:p w14:paraId="4E7A55EE" w14:textId="77777777" w:rsidR="009F4CDD" w:rsidRDefault="009F4CDD" w:rsidP="003E081E">
            <w:pPr>
              <w:rPr>
                <w:sz w:val="24"/>
                <w:szCs w:val="24"/>
              </w:rPr>
            </w:pPr>
          </w:p>
          <w:p w14:paraId="78BE6175" w14:textId="050290D1" w:rsidR="009F4CDD" w:rsidRPr="00650FA8" w:rsidRDefault="009F4CDD" w:rsidP="003E081E">
            <w:pPr>
              <w:rPr>
                <w:sz w:val="24"/>
                <w:szCs w:val="24"/>
              </w:rPr>
            </w:pPr>
          </w:p>
        </w:tc>
      </w:tr>
    </w:tbl>
    <w:p w14:paraId="1F741EB3" w14:textId="639AD179" w:rsidR="00AF7C73" w:rsidRDefault="00AF7C73" w:rsidP="003E081E">
      <w:pPr>
        <w:spacing w:after="0"/>
        <w:rPr>
          <w:rFonts w:ascii="Arial" w:hAnsi="Arial" w:cs="Arial"/>
          <w:sz w:val="24"/>
          <w:szCs w:val="28"/>
        </w:rPr>
      </w:pPr>
    </w:p>
    <w:p w14:paraId="5D042EF8" w14:textId="0F174EA0" w:rsidR="000430B5" w:rsidRDefault="000430B5" w:rsidP="000430B5">
      <w:pPr>
        <w:rPr>
          <w:sz w:val="24"/>
          <w:szCs w:val="24"/>
        </w:rPr>
      </w:pPr>
    </w:p>
    <w:p w14:paraId="048ABF55" w14:textId="3D694ACC" w:rsidR="000430B5" w:rsidRDefault="000430B5" w:rsidP="000430B5">
      <w:pPr>
        <w:spacing w:after="0"/>
        <w:rPr>
          <w:b/>
          <w:sz w:val="28"/>
          <w:szCs w:val="28"/>
        </w:rPr>
      </w:pPr>
      <w:r>
        <w:rPr>
          <w:rFonts w:ascii="Arial" w:hAnsi="Arial" w:cs="Arial"/>
          <w:sz w:val="24"/>
          <w:szCs w:val="28"/>
        </w:rPr>
        <w:t xml:space="preserve">The Subject Selection Guide with full information and subject choices is available by going to the </w:t>
      </w:r>
      <w:hyperlink r:id="rId9" w:history="1">
        <w:r>
          <w:rPr>
            <w:rStyle w:val="Hyperlink"/>
            <w:rFonts w:ascii="Arial" w:hAnsi="Arial" w:cs="Arial"/>
            <w:sz w:val="24"/>
            <w:szCs w:val="28"/>
          </w:rPr>
          <w:t>OGHS Careers Website</w:t>
        </w:r>
      </w:hyperlink>
      <w:r w:rsidR="00CC3082">
        <w:rPr>
          <w:rFonts w:ascii="Arial" w:hAnsi="Arial" w:cs="Arial"/>
          <w:sz w:val="24"/>
          <w:szCs w:val="28"/>
        </w:rPr>
        <w:t xml:space="preserve"> (access from OGHS landing page or school website)</w:t>
      </w:r>
      <w:r w:rsidR="00CC3082">
        <w:rPr>
          <w:b/>
          <w:sz w:val="28"/>
          <w:szCs w:val="28"/>
        </w:rPr>
        <w:t xml:space="preserve"> </w:t>
      </w:r>
    </w:p>
    <w:p w14:paraId="59DACE2F" w14:textId="77777777" w:rsidR="000430B5" w:rsidRDefault="000430B5" w:rsidP="000430B5">
      <w:pPr>
        <w:spacing w:after="0"/>
        <w:rPr>
          <w:rFonts w:ascii="Arial" w:hAnsi="Arial" w:cs="Arial"/>
          <w:sz w:val="24"/>
          <w:szCs w:val="28"/>
        </w:rPr>
      </w:pPr>
    </w:p>
    <w:p w14:paraId="60A9FEFE" w14:textId="77777777" w:rsidR="001B431C" w:rsidRDefault="001B431C" w:rsidP="003E081E">
      <w:pPr>
        <w:spacing w:after="0"/>
        <w:rPr>
          <w:rFonts w:ascii="Arial" w:hAnsi="Arial" w:cs="Arial"/>
          <w:sz w:val="24"/>
          <w:szCs w:val="28"/>
        </w:rPr>
      </w:pPr>
    </w:p>
    <w:p w14:paraId="7164EB4B" w14:textId="463F582E" w:rsidR="00650FA8" w:rsidRDefault="004F27C1" w:rsidP="003E08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Other h</w:t>
      </w:r>
      <w:r w:rsidR="00AF7C73" w:rsidRPr="00AF7C73">
        <w:rPr>
          <w:rFonts w:ascii="Arial" w:hAnsi="Arial" w:cs="Arial"/>
          <w:sz w:val="24"/>
          <w:szCs w:val="28"/>
        </w:rPr>
        <w:t xml:space="preserve">elpful Careers Information:  </w:t>
      </w:r>
      <w:hyperlink r:id="rId10" w:history="1">
        <w:r w:rsidR="00DD75DD" w:rsidRPr="00AF7C73">
          <w:rPr>
            <w:rFonts w:ascii="Arial" w:hAnsi="Arial" w:cs="Arial"/>
            <w:sz w:val="24"/>
          </w:rPr>
          <w:t>www.careers.govt.nz</w:t>
        </w:r>
      </w:hyperlink>
      <w:r w:rsidR="00DD75DD" w:rsidRPr="00AF7C73">
        <w:rPr>
          <w:rFonts w:ascii="Arial" w:hAnsi="Arial" w:cs="Arial"/>
          <w:sz w:val="24"/>
          <w:szCs w:val="28"/>
        </w:rPr>
        <w:t xml:space="preserve"> </w:t>
      </w:r>
    </w:p>
    <w:p w14:paraId="0726A745" w14:textId="70EBAB46" w:rsidR="009F4CDD" w:rsidRDefault="009F4CDD" w:rsidP="003E081E">
      <w:pPr>
        <w:spacing w:after="0"/>
        <w:rPr>
          <w:rFonts w:ascii="Arial" w:hAnsi="Arial" w:cs="Arial"/>
          <w:sz w:val="24"/>
          <w:szCs w:val="28"/>
        </w:rPr>
      </w:pPr>
    </w:p>
    <w:p w14:paraId="1C1698E3" w14:textId="29F40B11" w:rsidR="009F4CDD" w:rsidRDefault="009F4CDD" w:rsidP="003E081E">
      <w:pPr>
        <w:spacing w:after="0"/>
        <w:rPr>
          <w:rFonts w:ascii="Arial" w:hAnsi="Arial" w:cs="Arial"/>
          <w:sz w:val="24"/>
          <w:szCs w:val="28"/>
        </w:rPr>
      </w:pPr>
    </w:p>
    <w:p w14:paraId="053631B6" w14:textId="77777777" w:rsidR="009F4CDD" w:rsidRDefault="009F4CDD" w:rsidP="003E08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NEED HELP?</w:t>
      </w:r>
    </w:p>
    <w:p w14:paraId="12595369" w14:textId="73499864" w:rsidR="009F4CDD" w:rsidRPr="00AF7C73" w:rsidRDefault="009F4CDD" w:rsidP="003E08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If you need help selecting your subjects, talk to your </w:t>
      </w:r>
      <w:r w:rsidR="00AA0971">
        <w:rPr>
          <w:rFonts w:ascii="Arial" w:hAnsi="Arial" w:cs="Arial"/>
          <w:sz w:val="24"/>
          <w:szCs w:val="28"/>
        </w:rPr>
        <w:t>Mentor/</w:t>
      </w:r>
      <w:r>
        <w:rPr>
          <w:rFonts w:ascii="Arial" w:hAnsi="Arial" w:cs="Arial"/>
          <w:sz w:val="24"/>
          <w:szCs w:val="28"/>
        </w:rPr>
        <w:t xml:space="preserve">Whanau Teacher, </w:t>
      </w:r>
      <w:r w:rsidR="0029489D">
        <w:rPr>
          <w:rFonts w:ascii="Arial" w:hAnsi="Arial" w:cs="Arial"/>
          <w:sz w:val="24"/>
          <w:szCs w:val="28"/>
        </w:rPr>
        <w:t>Dean</w:t>
      </w:r>
      <w:r>
        <w:rPr>
          <w:rFonts w:ascii="Arial" w:hAnsi="Arial" w:cs="Arial"/>
          <w:sz w:val="24"/>
          <w:szCs w:val="28"/>
        </w:rPr>
        <w:t xml:space="preserve"> or visit the Careers Office for a chat with Mrs </w:t>
      </w:r>
      <w:r w:rsidR="00266855">
        <w:rPr>
          <w:rFonts w:ascii="Arial" w:hAnsi="Arial" w:cs="Arial"/>
          <w:sz w:val="24"/>
          <w:szCs w:val="28"/>
        </w:rPr>
        <w:t>Bazsika</w:t>
      </w:r>
      <w:r>
        <w:rPr>
          <w:rFonts w:ascii="Arial" w:hAnsi="Arial" w:cs="Arial"/>
          <w:sz w:val="24"/>
          <w:szCs w:val="28"/>
        </w:rPr>
        <w:t xml:space="preserve">. Mrs </w:t>
      </w:r>
      <w:r w:rsidR="00266855">
        <w:rPr>
          <w:rFonts w:ascii="Arial" w:hAnsi="Arial" w:cs="Arial"/>
          <w:sz w:val="24"/>
          <w:szCs w:val="28"/>
        </w:rPr>
        <w:t>Bazsika’s</w:t>
      </w:r>
      <w:r>
        <w:rPr>
          <w:rFonts w:ascii="Arial" w:hAnsi="Arial" w:cs="Arial"/>
          <w:sz w:val="24"/>
          <w:szCs w:val="28"/>
        </w:rPr>
        <w:t xml:space="preserve"> email address is: </w:t>
      </w:r>
      <w:hyperlink r:id="rId11" w:history="1">
        <w:r w:rsidR="00266855" w:rsidRPr="00A5681A">
          <w:rPr>
            <w:rStyle w:val="Hyperlink"/>
            <w:rFonts w:ascii="Arial" w:hAnsi="Arial" w:cs="Arial"/>
            <w:sz w:val="24"/>
            <w:szCs w:val="28"/>
          </w:rPr>
          <w:t>bzk@otagogirls.school.nz</w:t>
        </w:r>
      </w:hyperlink>
      <w:r>
        <w:rPr>
          <w:rFonts w:ascii="Arial" w:hAnsi="Arial" w:cs="Arial"/>
          <w:sz w:val="24"/>
          <w:szCs w:val="28"/>
        </w:rPr>
        <w:t xml:space="preserve"> if you want to email your questions to her.</w:t>
      </w:r>
    </w:p>
    <w:sectPr w:rsidR="009F4CDD" w:rsidRPr="00AF7C73" w:rsidSect="003E081E">
      <w:pgSz w:w="12240" w:h="15840"/>
      <w:pgMar w:top="851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5E01"/>
    <w:multiLevelType w:val="hybridMultilevel"/>
    <w:tmpl w:val="4CC82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D56FA"/>
    <w:multiLevelType w:val="hybridMultilevel"/>
    <w:tmpl w:val="B66496CC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95072960">
    <w:abstractNumId w:val="0"/>
  </w:num>
  <w:num w:numId="2" w16cid:durableId="11752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42"/>
    <w:rsid w:val="000430B5"/>
    <w:rsid w:val="000E1DD9"/>
    <w:rsid w:val="0013539F"/>
    <w:rsid w:val="001838FD"/>
    <w:rsid w:val="001A4B44"/>
    <w:rsid w:val="001B431C"/>
    <w:rsid w:val="001E3443"/>
    <w:rsid w:val="00266855"/>
    <w:rsid w:val="0029489D"/>
    <w:rsid w:val="0033599E"/>
    <w:rsid w:val="00343B3E"/>
    <w:rsid w:val="00361323"/>
    <w:rsid w:val="003B4F2E"/>
    <w:rsid w:val="003E081E"/>
    <w:rsid w:val="004220C1"/>
    <w:rsid w:val="00454FBF"/>
    <w:rsid w:val="00491CBA"/>
    <w:rsid w:val="004A67A1"/>
    <w:rsid w:val="004F27C1"/>
    <w:rsid w:val="00547737"/>
    <w:rsid w:val="005C0AD8"/>
    <w:rsid w:val="005E6515"/>
    <w:rsid w:val="0060052A"/>
    <w:rsid w:val="00612441"/>
    <w:rsid w:val="00650FA8"/>
    <w:rsid w:val="00724C42"/>
    <w:rsid w:val="00892CE4"/>
    <w:rsid w:val="00920D2F"/>
    <w:rsid w:val="009F4CDD"/>
    <w:rsid w:val="00A1619E"/>
    <w:rsid w:val="00AA0971"/>
    <w:rsid w:val="00AF7C73"/>
    <w:rsid w:val="00CC3082"/>
    <w:rsid w:val="00D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78B5"/>
  <w15:docId w15:val="{5405E47F-95AF-4081-9996-149F910A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44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3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B3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431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zk@otagogirls.school.n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reers.govt.n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reers-oghs-nz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6d958-e558-45a8-8d70-4f3fe25cb629">
      <Terms xmlns="http://schemas.microsoft.com/office/infopath/2007/PartnerControls"/>
    </lcf76f155ced4ddcb4097134ff3c332f>
    <TaxCatchAll xmlns="c116c7d4-1d19-4e27-b224-0034f67712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1E41D24598543A5F1D8524C6C3744" ma:contentTypeVersion="16" ma:contentTypeDescription="Create a new document." ma:contentTypeScope="" ma:versionID="d4940bd2149652c215e1795b92a648b0">
  <xsd:schema xmlns:xsd="http://www.w3.org/2001/XMLSchema" xmlns:xs="http://www.w3.org/2001/XMLSchema" xmlns:p="http://schemas.microsoft.com/office/2006/metadata/properties" xmlns:ns2="a4e6d958-e558-45a8-8d70-4f3fe25cb629" xmlns:ns3="c116c7d4-1d19-4e27-b224-0034f677126e" targetNamespace="http://schemas.microsoft.com/office/2006/metadata/properties" ma:root="true" ma:fieldsID="d9aae737589ffeee2db3aa9578e40bf2" ns2:_="" ns3:_="">
    <xsd:import namespace="a4e6d958-e558-45a8-8d70-4f3fe25cb629"/>
    <xsd:import namespace="c116c7d4-1d19-4e27-b224-0034f6771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d958-e558-45a8-8d70-4f3fe25cb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6c603-27e0-4c47-8b36-dd6356bca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6c7d4-1d19-4e27-b224-0034f6771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3bf48b-68bd-47c9-aab9-031cb20c4e65}" ma:internalName="TaxCatchAll" ma:showField="CatchAllData" ma:web="c116c7d4-1d19-4e27-b224-0034f6771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50CA8-2279-453A-9C47-A4CE81DC9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1F71E-1FBD-41D1-B336-E55B2F45F0B4}">
  <ds:schemaRefs>
    <ds:schemaRef ds:uri="http://schemas.microsoft.com/office/2006/metadata/properties"/>
    <ds:schemaRef ds:uri="http://schemas.microsoft.com/office/infopath/2007/PartnerControls"/>
    <ds:schemaRef ds:uri="a4e6d958-e558-45a8-8d70-4f3fe25cb629"/>
    <ds:schemaRef ds:uri="c116c7d4-1d19-4e27-b224-0034f677126e"/>
  </ds:schemaRefs>
</ds:datastoreItem>
</file>

<file path=customXml/itemProps3.xml><?xml version="1.0" encoding="utf-8"?>
<ds:datastoreItem xmlns:ds="http://schemas.openxmlformats.org/officeDocument/2006/customXml" ds:itemID="{6B981295-4153-4E4A-8C59-3E5EE8EE9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6d958-e558-45a8-8d70-4f3fe25cb629"/>
    <ds:schemaRef ds:uri="c116c7d4-1d19-4e27-b224-0034f6771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Girls' High School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Leanne Hill</cp:lastModifiedBy>
  <cp:revision>5</cp:revision>
  <cp:lastPrinted>2020-08-12T21:01:00Z</cp:lastPrinted>
  <dcterms:created xsi:type="dcterms:W3CDTF">2021-08-12T21:34:00Z</dcterms:created>
  <dcterms:modified xsi:type="dcterms:W3CDTF">2022-08-09T21:57:00Z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0x01010036B1E41D24598543A5F1D8524C6C3744</vt:lpwstr>
  </property>
  <property fmtid="{D5CDD505-2E9C-101B-9397-08002B2CF9AE}" pid="3" name="Order">
    <vt:r8>161600</vt:r8>
  </property>
  <property fmtid="{D5CDD505-2E9C-101B-9397-08002B2CF9AE}" pid="4" name="MediaServiceImageTags">
    <vt:lpwstr/>
  </property>
</Properties>
</file>